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E450F" w:rsidRDefault="00E002BA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</w:rPr>
      </w:pPr>
      <w:r>
        <w:rPr>
          <w:rStyle w:val="ae"/>
          <w:color w:val="000000"/>
        </w:rPr>
        <w:tab/>
        <w:t xml:space="preserve">  </w:t>
      </w:r>
      <w:r w:rsidR="009E450F">
        <w:rPr>
          <w:rStyle w:val="ae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8" o:title="001"/>
          </v:shape>
        </w:pict>
      </w:r>
      <w:r>
        <w:rPr>
          <w:rStyle w:val="ae"/>
          <w:color w:val="000000"/>
        </w:rPr>
        <w:t xml:space="preserve"> </w:t>
      </w:r>
    </w:p>
    <w:p w:rsidR="009E450F" w:rsidRDefault="009E450F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E450F" w:rsidRDefault="009E450F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E450F" w:rsidRDefault="009E450F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E450F" w:rsidRDefault="009E450F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E450F" w:rsidRDefault="009E450F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27382" w:rsidRPr="009E450F" w:rsidRDefault="007801BA" w:rsidP="009E450F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color w:val="000000"/>
          <w:sz w:val="28"/>
          <w:szCs w:val="28"/>
        </w:rPr>
      </w:pPr>
      <w:bookmarkStart w:id="0" w:name="_GoBack"/>
      <w:bookmarkEnd w:id="0"/>
      <w:r w:rsidRPr="007801BA">
        <w:rPr>
          <w:rStyle w:val="ae"/>
          <w:color w:val="000000"/>
        </w:rPr>
        <w:lastRenderedPageBreak/>
        <w:t>1. Общие положения</w:t>
      </w:r>
    </w:p>
    <w:p w:rsidR="00F57CD4" w:rsidRDefault="00F57CD4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1.1 Настоящее Положение определяет порядок и основания перевода, отчисления и восстановления </w:t>
      </w:r>
      <w:proofErr w:type="gramStart"/>
      <w:r w:rsidRPr="007801BA">
        <w:rPr>
          <w:rStyle w:val="ae"/>
          <w:b w:val="0"/>
          <w:color w:val="000000"/>
        </w:rPr>
        <w:t>обучающихся</w:t>
      </w:r>
      <w:proofErr w:type="gramEnd"/>
      <w:r w:rsidRPr="007801BA">
        <w:rPr>
          <w:rStyle w:val="ae"/>
          <w:b w:val="0"/>
          <w:color w:val="000000"/>
        </w:rPr>
        <w:t>, порядок оформления возникновения,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приостановления и прекращения отношений между школой и обучающимися </w:t>
      </w:r>
      <w:proofErr w:type="gramStart"/>
      <w:r w:rsidRPr="007801BA">
        <w:rPr>
          <w:rStyle w:val="ae"/>
          <w:b w:val="0"/>
          <w:color w:val="000000"/>
        </w:rPr>
        <w:t>и(</w:t>
      </w:r>
      <w:proofErr w:type="gramEnd"/>
      <w:r w:rsidRPr="007801BA">
        <w:rPr>
          <w:rStyle w:val="ae"/>
          <w:b w:val="0"/>
          <w:color w:val="000000"/>
        </w:rPr>
        <w:t>или) родителями (законными представителями) н</w:t>
      </w:r>
      <w:r w:rsidR="005724E6">
        <w:rPr>
          <w:rStyle w:val="ae"/>
          <w:b w:val="0"/>
          <w:color w:val="000000"/>
        </w:rPr>
        <w:t>есовершеннолетних обучающихся МКОУ «</w:t>
      </w:r>
      <w:r w:rsidR="00F37630">
        <w:rPr>
          <w:rStyle w:val="ae"/>
          <w:b w:val="0"/>
          <w:color w:val="000000"/>
        </w:rPr>
        <w:t xml:space="preserve">Чумлинская </w:t>
      </w:r>
      <w:r w:rsidRPr="007801BA">
        <w:rPr>
          <w:rStyle w:val="ae"/>
          <w:b w:val="0"/>
          <w:color w:val="000000"/>
        </w:rPr>
        <w:t xml:space="preserve"> средня</w:t>
      </w:r>
      <w:r w:rsidR="005724E6">
        <w:rPr>
          <w:rStyle w:val="ae"/>
          <w:b w:val="0"/>
          <w:color w:val="000000"/>
        </w:rPr>
        <w:t>я общеобразовательная школа»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1.2 Настоящее Положение разработано в целях обеспечения и </w:t>
      </w:r>
      <w:proofErr w:type="gramStart"/>
      <w:r w:rsidRPr="007801BA">
        <w:rPr>
          <w:rStyle w:val="ae"/>
          <w:b w:val="0"/>
          <w:color w:val="000000"/>
        </w:rPr>
        <w:t>соблюдения</w:t>
      </w:r>
      <w:proofErr w:type="gramEnd"/>
      <w:r w:rsidRPr="007801BA">
        <w:rPr>
          <w:rStyle w:val="ae"/>
          <w:b w:val="0"/>
          <w:color w:val="000000"/>
        </w:rPr>
        <w:t xml:space="preserve">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1.3 Настоящие Правила разработаны в соответствии с Федеральным Законом от29.12.2012 № 273-ФЗ «Об образовании в Российской Федерации»</w:t>
      </w:r>
      <w:r w:rsidR="000D2C7B">
        <w:rPr>
          <w:rStyle w:val="ae"/>
          <w:b w:val="0"/>
          <w:color w:val="000000"/>
        </w:rPr>
        <w:t xml:space="preserve"> ч.2 ст.30, ч.2 ст.62</w:t>
      </w:r>
      <w:r w:rsidRPr="007801BA">
        <w:rPr>
          <w:rStyle w:val="ae"/>
          <w:b w:val="0"/>
          <w:color w:val="000000"/>
        </w:rPr>
        <w:t>, иными федеральными законами и подзаконными актами, уставом школы.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2. Порядок и основания перевода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2.1.Обучающиеся могут быть переведены в другие общеобразовательные учреждения в следующих случаях: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- в связи с переменой места жительства;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-в связи с переходом в общеобразовательное учреждение, реализующее другие виды образовательных программ;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- по желанию родителей (законных представителей).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2.2.Перевод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2.3.Перевод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2.4. Перевод обучающегося на основании решения суда производится в порядке, установленном законодательством.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2.5.При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2.6.При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2.7. Перевод </w:t>
      </w:r>
      <w:proofErr w:type="gramStart"/>
      <w:r w:rsidRPr="007801BA">
        <w:rPr>
          <w:rStyle w:val="ae"/>
          <w:b w:val="0"/>
          <w:color w:val="000000"/>
        </w:rPr>
        <w:t>обучающихся</w:t>
      </w:r>
      <w:proofErr w:type="gramEnd"/>
      <w:r w:rsidRPr="007801BA">
        <w:rPr>
          <w:rStyle w:val="ae"/>
          <w:b w:val="0"/>
          <w:color w:val="000000"/>
        </w:rPr>
        <w:t xml:space="preserve"> оформляется приказом директора.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 xml:space="preserve">3. Порядок и основания отчисления и восстановления </w:t>
      </w:r>
      <w:proofErr w:type="gramStart"/>
      <w:r w:rsidRPr="007801BA">
        <w:rPr>
          <w:rStyle w:val="ae"/>
          <w:color w:val="000000"/>
        </w:rPr>
        <w:t>обучающихся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3.1.Образовательные отношения прекращаются в связи с отчислением обучающегося школы: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1) в связи с получением образования (завершением обучения);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2) досрочно по основаниям, установленным п.3.2 настоящего Положения.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3.2.Образовательные отношения могут быть прекращены досрочно в следующих случаях:</w:t>
      </w:r>
    </w:p>
    <w:p w:rsidR="00927382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2) по инициативе школы в случае применения к </w:t>
      </w:r>
      <w:proofErr w:type="gramStart"/>
      <w:r w:rsidRPr="007801BA">
        <w:rPr>
          <w:rStyle w:val="ae"/>
          <w:b w:val="0"/>
          <w:color w:val="000000"/>
        </w:rPr>
        <w:t>обучающем</w:t>
      </w:r>
      <w:r w:rsidRPr="00B573C9">
        <w:rPr>
          <w:rStyle w:val="ae"/>
          <w:color w:val="000000"/>
        </w:rPr>
        <w:t>у</w:t>
      </w:r>
      <w:r w:rsidRPr="007801BA">
        <w:rPr>
          <w:rStyle w:val="ae"/>
          <w:b w:val="0"/>
          <w:color w:val="000000"/>
        </w:rPr>
        <w:t>ся</w:t>
      </w:r>
      <w:proofErr w:type="gramEnd"/>
      <w:r w:rsidRPr="007801BA">
        <w:rPr>
          <w:rStyle w:val="ae"/>
          <w:b w:val="0"/>
          <w:color w:val="000000"/>
        </w:rPr>
        <w:t xml:space="preserve">, достигшему возраста пятнадцати лет, отчисления как меры дисциплинарного взыскания, а также в случае </w:t>
      </w:r>
      <w:r w:rsidRPr="007801BA">
        <w:rPr>
          <w:rStyle w:val="ae"/>
          <w:b w:val="0"/>
          <w:color w:val="000000"/>
        </w:rPr>
        <w:lastRenderedPageBreak/>
        <w:t>установления нарушения порядка приема в школу, повлекшего по вине обучающегося его незаконное зачисление в школу;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3) по обстоятельствам, не зависящим от воли обучающегося или родителе</w:t>
      </w:r>
      <w:proofErr w:type="gramStart"/>
      <w:r w:rsidRPr="007801BA">
        <w:rPr>
          <w:rStyle w:val="ae"/>
          <w:b w:val="0"/>
          <w:color w:val="000000"/>
        </w:rPr>
        <w:t>й(</w:t>
      </w:r>
      <w:proofErr w:type="gramEnd"/>
      <w:r w:rsidRPr="007801BA">
        <w:rPr>
          <w:rStyle w:val="ae"/>
          <w:b w:val="0"/>
          <w:color w:val="000000"/>
        </w:rPr>
        <w:t>законных представителей) несовершеннолетнего обучающегося и школы, в том числе в случае ликвидации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3.4. Основанием для прекращения образовательных отношений является приказ директора </w:t>
      </w:r>
      <w:proofErr w:type="gramStart"/>
      <w:r w:rsidRPr="007801BA">
        <w:rPr>
          <w:rStyle w:val="ae"/>
          <w:b w:val="0"/>
          <w:color w:val="000000"/>
        </w:rPr>
        <w:t>школы</w:t>
      </w:r>
      <w:proofErr w:type="gramEnd"/>
      <w:r w:rsidRPr="007801BA">
        <w:rPr>
          <w:rStyle w:val="ae"/>
          <w:b w:val="0"/>
          <w:color w:val="000000"/>
        </w:rPr>
        <w:t xml:space="preserve">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7801BA">
        <w:rPr>
          <w:rStyle w:val="ae"/>
          <w:b w:val="0"/>
          <w:color w:val="000000"/>
        </w:rPr>
        <w:t>директора</w:t>
      </w:r>
      <w:proofErr w:type="gramEnd"/>
      <w:r w:rsidRPr="007801BA">
        <w:rPr>
          <w:rStyle w:val="ae"/>
          <w:b w:val="0"/>
          <w:color w:val="000000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7801BA">
        <w:rPr>
          <w:rStyle w:val="ae"/>
          <w:b w:val="0"/>
          <w:color w:val="000000"/>
        </w:rPr>
        <w:t>с даты</w:t>
      </w:r>
      <w:proofErr w:type="gramEnd"/>
      <w:r w:rsidRPr="007801BA">
        <w:rPr>
          <w:rStyle w:val="ae"/>
          <w:b w:val="0"/>
          <w:color w:val="000000"/>
        </w:rPr>
        <w:t xml:space="preserve"> его отчисления из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7801BA">
        <w:rPr>
          <w:rStyle w:val="ae"/>
          <w:b w:val="0"/>
          <w:color w:val="000000"/>
        </w:rPr>
        <w:t>директора</w:t>
      </w:r>
      <w:proofErr w:type="gramEnd"/>
      <w:r w:rsidRPr="007801BA">
        <w:rPr>
          <w:rStyle w:val="ae"/>
          <w:b w:val="0"/>
          <w:color w:val="000000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</w:t>
      </w:r>
      <w:r w:rsidR="00B9150C">
        <w:rPr>
          <w:rStyle w:val="ae"/>
          <w:b w:val="0"/>
          <w:color w:val="000000"/>
        </w:rPr>
        <w:t>З</w:t>
      </w:r>
      <w:r w:rsidRPr="007801BA">
        <w:rPr>
          <w:rStyle w:val="ae"/>
          <w:b w:val="0"/>
          <w:color w:val="000000"/>
        </w:rPr>
        <w:t xml:space="preserve"> «Об образовании в Российской Федерации».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4. Восстановление в школе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4.1. </w:t>
      </w:r>
      <w:proofErr w:type="gramStart"/>
      <w:r w:rsidRPr="007801BA">
        <w:rPr>
          <w:rStyle w:val="ae"/>
          <w:b w:val="0"/>
          <w:color w:val="000000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4.2. Порядок и условия </w:t>
      </w:r>
      <w:proofErr w:type="gramStart"/>
      <w:r w:rsidRPr="007801BA">
        <w:rPr>
          <w:rStyle w:val="ae"/>
          <w:b w:val="0"/>
          <w:color w:val="000000"/>
        </w:rPr>
        <w:t>восстановления</w:t>
      </w:r>
      <w:proofErr w:type="gramEnd"/>
      <w:r w:rsidRPr="007801BA">
        <w:rPr>
          <w:rStyle w:val="ae"/>
          <w:b w:val="0"/>
          <w:color w:val="000000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5. Порядок оформления возникновения, приостановления и прекращения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proofErr w:type="gramStart"/>
      <w:r w:rsidRPr="007801BA">
        <w:rPr>
          <w:rStyle w:val="ae"/>
          <w:color w:val="000000"/>
        </w:rPr>
        <w:t>отношений между школой, обучающимися и (или) родителями (законными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представителями) несовершеннолетних обучающихся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5.1.Основанием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 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5.2.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5.3. Договор об образовании заключается в простой письменной форме </w:t>
      </w:r>
      <w:proofErr w:type="gramStart"/>
      <w:r w:rsidRPr="007801BA">
        <w:rPr>
          <w:rStyle w:val="ae"/>
          <w:b w:val="0"/>
          <w:color w:val="000000"/>
        </w:rPr>
        <w:t>между</w:t>
      </w:r>
      <w:proofErr w:type="gramEnd"/>
      <w:r w:rsidRPr="007801BA">
        <w:rPr>
          <w:rStyle w:val="ae"/>
          <w:b w:val="0"/>
          <w:color w:val="000000"/>
        </w:rPr>
        <w:t>: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proofErr w:type="gramStart"/>
      <w:r w:rsidRPr="007801BA">
        <w:rPr>
          <w:rStyle w:val="ae"/>
          <w:b w:val="0"/>
          <w:color w:val="000000"/>
        </w:rPr>
        <w:t>1) школой и лицом, зачисляемым на обучение (родителями (законными представителями) несовершеннолетнего лица));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7801BA">
        <w:rPr>
          <w:rStyle w:val="ae"/>
          <w:b w:val="0"/>
          <w:color w:val="000000"/>
        </w:rPr>
        <w:t>определенных</w:t>
      </w:r>
      <w:proofErr w:type="gramEnd"/>
      <w:r w:rsidRPr="007801BA">
        <w:rPr>
          <w:rStyle w:val="ae"/>
          <w:b w:val="0"/>
          <w:color w:val="000000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5.5.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lastRenderedPageBreak/>
        <w:t xml:space="preserve">5.6. Сведения, указанные в договоре об оказании платных образовательных </w:t>
      </w:r>
      <w:proofErr w:type="spellStart"/>
      <w:r w:rsidRPr="007801BA">
        <w:rPr>
          <w:rStyle w:val="ae"/>
          <w:b w:val="0"/>
          <w:color w:val="000000"/>
        </w:rPr>
        <w:t>услуг</w:t>
      </w:r>
      <w:proofErr w:type="gramStart"/>
      <w:r w:rsidRPr="007801BA">
        <w:rPr>
          <w:rStyle w:val="ae"/>
          <w:b w:val="0"/>
          <w:color w:val="000000"/>
        </w:rPr>
        <w:t>,д</w:t>
      </w:r>
      <w:proofErr w:type="gramEnd"/>
      <w:r w:rsidRPr="007801BA">
        <w:rPr>
          <w:rStyle w:val="ae"/>
          <w:b w:val="0"/>
          <w:color w:val="000000"/>
        </w:rPr>
        <w:t>олжны</w:t>
      </w:r>
      <w:proofErr w:type="spellEnd"/>
      <w:r w:rsidRPr="007801BA">
        <w:rPr>
          <w:rStyle w:val="ae"/>
          <w:b w:val="0"/>
          <w:color w:val="000000"/>
        </w:rPr>
        <w:t xml:space="preserve">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5.7.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5.8. </w:t>
      </w:r>
      <w:proofErr w:type="gramStart"/>
      <w:r w:rsidRPr="007801BA">
        <w:rPr>
          <w:rStyle w:val="ae"/>
          <w:b w:val="0"/>
          <w:color w:val="000000"/>
        </w:rPr>
        <w:t>Наряду с установленными ст.61 Федерального закона № 273-Ф</w:t>
      </w:r>
      <w:r w:rsidR="00B9150C">
        <w:rPr>
          <w:rStyle w:val="ae"/>
          <w:b w:val="0"/>
          <w:color w:val="000000"/>
        </w:rPr>
        <w:t>З</w:t>
      </w:r>
      <w:r w:rsidRPr="007801BA">
        <w:rPr>
          <w:rStyle w:val="ae"/>
          <w:b w:val="0"/>
          <w:color w:val="000000"/>
        </w:rPr>
        <w:t xml:space="preserve">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5.9.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5.10. Правила оказания платных образовательных услуг утверждаются Правительством Российской Федерации.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5.11.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5.12. Образовательные отношения изменяются в случае изменения условий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получения </w:t>
      </w:r>
      <w:proofErr w:type="gramStart"/>
      <w:r w:rsidRPr="007801BA">
        <w:rPr>
          <w:rStyle w:val="ae"/>
          <w:b w:val="0"/>
          <w:color w:val="000000"/>
        </w:rPr>
        <w:t>обучающимся</w:t>
      </w:r>
      <w:proofErr w:type="gramEnd"/>
      <w:r w:rsidRPr="007801BA">
        <w:rPr>
          <w:rStyle w:val="ae"/>
          <w:b w:val="0"/>
          <w:color w:val="000000"/>
        </w:rPr>
        <w:t xml:space="preserve"> образования по конкретной основной или дополнительной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образовательной программе, </w:t>
      </w:r>
      <w:proofErr w:type="gramStart"/>
      <w:r w:rsidRPr="007801BA">
        <w:rPr>
          <w:rStyle w:val="ae"/>
          <w:b w:val="0"/>
          <w:color w:val="000000"/>
        </w:rPr>
        <w:t>повлекшего</w:t>
      </w:r>
      <w:proofErr w:type="gramEnd"/>
      <w:r w:rsidRPr="007801BA">
        <w:rPr>
          <w:rStyle w:val="ae"/>
          <w:b w:val="0"/>
          <w:color w:val="000000"/>
        </w:rPr>
        <w:t xml:space="preserve"> за собой изменение взаимных прав и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обязанностей </w:t>
      </w:r>
      <w:proofErr w:type="gramStart"/>
      <w:r w:rsidRPr="007801BA">
        <w:rPr>
          <w:rStyle w:val="ae"/>
          <w:b w:val="0"/>
          <w:color w:val="000000"/>
        </w:rPr>
        <w:t>обучающегося</w:t>
      </w:r>
      <w:proofErr w:type="gramEnd"/>
      <w:r w:rsidRPr="007801BA">
        <w:rPr>
          <w:rStyle w:val="ae"/>
          <w:b w:val="0"/>
          <w:color w:val="000000"/>
        </w:rPr>
        <w:t xml:space="preserve"> и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5.13.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5.14. Основанием для изменения образовательных отношений является приказ директора. 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proofErr w:type="gramStart"/>
      <w:r w:rsidRPr="007801BA">
        <w:rPr>
          <w:rStyle w:val="ae"/>
          <w:b w:val="0"/>
          <w:color w:val="000000"/>
        </w:rPr>
        <w:t>Если с обучающимся (родителями (законными представителями) несовершеннолетнего обучающегося)) заключен договор об образовании, приказ издается на основании внесения соответствующих изменений в такой договор.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5.15.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7801BA">
        <w:rPr>
          <w:rStyle w:val="ae"/>
          <w:b w:val="0"/>
          <w:color w:val="000000"/>
        </w:rPr>
        <w:t>с даты издания</w:t>
      </w:r>
      <w:proofErr w:type="gramEnd"/>
      <w:r w:rsidRPr="007801BA">
        <w:rPr>
          <w:rStyle w:val="ae"/>
          <w:b w:val="0"/>
          <w:color w:val="000000"/>
        </w:rPr>
        <w:t xml:space="preserve"> приказа или с иной указанной в нем даты.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6. Заключительные положения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6.1. Настоящие Правила вступают в силу с</w:t>
      </w:r>
      <w:r w:rsidR="003D1F08">
        <w:rPr>
          <w:rStyle w:val="ae"/>
          <w:b w:val="0"/>
          <w:color w:val="000000"/>
        </w:rPr>
        <w:t>о дня подписания.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6.2 Настоящие Правила вывешиваются для ознакомления на сайт школы и </w:t>
      </w:r>
      <w:proofErr w:type="gramStart"/>
      <w:r w:rsidRPr="007801BA">
        <w:rPr>
          <w:rStyle w:val="ae"/>
          <w:b w:val="0"/>
          <w:color w:val="000000"/>
        </w:rPr>
        <w:t>на</w:t>
      </w:r>
      <w:proofErr w:type="gramEnd"/>
    </w:p>
    <w:p w:rsidR="00E002BA" w:rsidRDefault="007801BA" w:rsidP="00ED7CFE">
      <w:pPr>
        <w:pStyle w:val="default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801BA">
        <w:rPr>
          <w:rStyle w:val="ae"/>
          <w:b w:val="0"/>
          <w:color w:val="000000"/>
        </w:rPr>
        <w:t>информационный стенд школы.</w:t>
      </w:r>
    </w:p>
    <w:p w:rsidR="00E002BA" w:rsidRPr="00E002BA" w:rsidRDefault="00E002BA" w:rsidP="00E002BA"/>
    <w:p w:rsidR="00E002BA" w:rsidRPr="00E002BA" w:rsidRDefault="00E002BA" w:rsidP="00E002BA"/>
    <w:p w:rsidR="00E002BA" w:rsidRDefault="00E002BA" w:rsidP="00E002BA"/>
    <w:p w:rsidR="00E002BA" w:rsidRDefault="00E002BA" w:rsidP="00E002BA"/>
    <w:p w:rsidR="00E002BA" w:rsidRDefault="00E002BA" w:rsidP="00E002BA"/>
    <w:p w:rsidR="00E002BA" w:rsidRDefault="00E002BA" w:rsidP="00E002BA"/>
    <w:p w:rsidR="00E002BA" w:rsidRDefault="00E002BA" w:rsidP="00E002BA"/>
    <w:p w:rsidR="00F37630" w:rsidRDefault="00F37630" w:rsidP="00E002BA"/>
    <w:p w:rsidR="00E002BA" w:rsidRDefault="00E002BA" w:rsidP="00E002BA"/>
    <w:p w:rsidR="00E002BA" w:rsidRDefault="00E002BA" w:rsidP="00E002BA"/>
    <w:p w:rsidR="00E002BA" w:rsidRDefault="00E002BA" w:rsidP="00E002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>
        <w:tab/>
      </w:r>
    </w:p>
    <w:p w:rsidR="007801BA" w:rsidRPr="00E002BA" w:rsidRDefault="00E002BA" w:rsidP="00F37630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sz w:val="44"/>
          <w:szCs w:val="48"/>
        </w:rPr>
      </w:pPr>
      <w:r>
        <w:rPr>
          <w:rStyle w:val="ae"/>
          <w:color w:val="000000"/>
        </w:rPr>
        <w:tab/>
        <w:t xml:space="preserve">        </w:t>
      </w:r>
      <w:r w:rsidR="00B573C9">
        <w:rPr>
          <w:rStyle w:val="ae"/>
          <w:color w:val="000000"/>
          <w:sz w:val="28"/>
          <w:szCs w:val="28"/>
        </w:rPr>
        <w:t xml:space="preserve"> </w:t>
      </w:r>
    </w:p>
    <w:sectPr w:rsidR="007801BA" w:rsidRPr="00E002BA" w:rsidSect="00927382">
      <w:headerReference w:type="default" r:id="rId9"/>
      <w:footerReference w:type="even" r:id="rId10"/>
      <w:footerReference w:type="default" r:id="rId11"/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86" w:rsidRDefault="008E4B86" w:rsidP="00164D92">
      <w:pPr>
        <w:spacing w:after="0" w:line="240" w:lineRule="auto"/>
      </w:pPr>
      <w:r>
        <w:separator/>
      </w:r>
    </w:p>
  </w:endnote>
  <w:endnote w:type="continuationSeparator" w:id="0">
    <w:p w:rsidR="008E4B86" w:rsidRDefault="008E4B86" w:rsidP="0016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711B25" w:rsidP="00147A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D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83F" w:rsidRDefault="008E4B86" w:rsidP="00147A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711B25" w:rsidP="00147A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D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450F">
      <w:rPr>
        <w:rStyle w:val="a8"/>
        <w:noProof/>
      </w:rPr>
      <w:t>1</w:t>
    </w:r>
    <w:r>
      <w:rPr>
        <w:rStyle w:val="a8"/>
      </w:rPr>
      <w:fldChar w:fldCharType="end"/>
    </w:r>
  </w:p>
  <w:p w:rsidR="002D783F" w:rsidRDefault="008E4B86" w:rsidP="00147A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86" w:rsidRDefault="008E4B86" w:rsidP="00164D92">
      <w:pPr>
        <w:spacing w:after="0" w:line="240" w:lineRule="auto"/>
      </w:pPr>
      <w:r>
        <w:separator/>
      </w:r>
    </w:p>
  </w:footnote>
  <w:footnote w:type="continuationSeparator" w:id="0">
    <w:p w:rsidR="008E4B86" w:rsidRDefault="008E4B86" w:rsidP="0016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BA" w:rsidRDefault="007801BA" w:rsidP="007801BA">
    <w:pPr>
      <w:pStyle w:val="ac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A59"/>
    <w:rsid w:val="000D2C7B"/>
    <w:rsid w:val="000F6643"/>
    <w:rsid w:val="00164D92"/>
    <w:rsid w:val="00297000"/>
    <w:rsid w:val="002A0963"/>
    <w:rsid w:val="0038224E"/>
    <w:rsid w:val="003A0A08"/>
    <w:rsid w:val="003D1F08"/>
    <w:rsid w:val="004F55C6"/>
    <w:rsid w:val="0051796F"/>
    <w:rsid w:val="005724E6"/>
    <w:rsid w:val="00593D69"/>
    <w:rsid w:val="005A5AC7"/>
    <w:rsid w:val="005E0830"/>
    <w:rsid w:val="00711B25"/>
    <w:rsid w:val="007526C3"/>
    <w:rsid w:val="007801BA"/>
    <w:rsid w:val="00784D76"/>
    <w:rsid w:val="00796AE5"/>
    <w:rsid w:val="007B1A59"/>
    <w:rsid w:val="00874F9D"/>
    <w:rsid w:val="00882B64"/>
    <w:rsid w:val="008D6ABF"/>
    <w:rsid w:val="008E4B86"/>
    <w:rsid w:val="008F6232"/>
    <w:rsid w:val="009015EA"/>
    <w:rsid w:val="009250BE"/>
    <w:rsid w:val="00927382"/>
    <w:rsid w:val="0093479A"/>
    <w:rsid w:val="00993A35"/>
    <w:rsid w:val="009E450F"/>
    <w:rsid w:val="00B3332D"/>
    <w:rsid w:val="00B573C9"/>
    <w:rsid w:val="00B9150C"/>
    <w:rsid w:val="00D726D2"/>
    <w:rsid w:val="00DC0615"/>
    <w:rsid w:val="00DE706B"/>
    <w:rsid w:val="00E002BA"/>
    <w:rsid w:val="00ED7CFE"/>
    <w:rsid w:val="00F37630"/>
    <w:rsid w:val="00F5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B1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7B1A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7B1A5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7B1A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B1A5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B1A59"/>
  </w:style>
  <w:style w:type="paragraph" w:styleId="a9">
    <w:name w:val="No Spacing"/>
    <w:uiPriority w:val="1"/>
    <w:qFormat/>
    <w:rsid w:val="007B1A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A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AC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8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01BA"/>
  </w:style>
  <w:style w:type="paragraph" w:customStyle="1" w:styleId="default">
    <w:name w:val="default"/>
    <w:basedOn w:val="a"/>
    <w:rsid w:val="0078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801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E5DA-5386-462F-8C1A-7B33DA58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28</cp:revision>
  <cp:lastPrinted>2019-11-19T08:33:00Z</cp:lastPrinted>
  <dcterms:created xsi:type="dcterms:W3CDTF">2013-10-22T10:20:00Z</dcterms:created>
  <dcterms:modified xsi:type="dcterms:W3CDTF">2019-11-19T11:32:00Z</dcterms:modified>
</cp:coreProperties>
</file>