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76" w:rsidRPr="00462976" w:rsidRDefault="00462976" w:rsidP="004629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976">
        <w:rPr>
          <w:rFonts w:ascii="Times New Roman" w:eastAsia="Times New Roman" w:hAnsi="Times New Roman" w:cs="Times New Roman"/>
          <w:b/>
          <w:bCs/>
          <w:sz w:val="36"/>
          <w:szCs w:val="36"/>
        </w:rPr>
        <w:t>Органы управления</w:t>
      </w:r>
    </w:p>
    <w:p w:rsidR="00462976" w:rsidRPr="00462976" w:rsidRDefault="00462976" w:rsidP="00462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9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Руководитель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15"/>
        <w:gridCol w:w="7940"/>
      </w:tblGrid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Описание:</w:t>
            </w:r>
          </w:p>
        </w:tc>
        <w:tc>
          <w:tcPr>
            <w:tcW w:w="0" w:type="auto"/>
            <w:vAlign w:val="center"/>
            <w:hideMark/>
          </w:tcPr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Учредителем Школы является </w:t>
            </w:r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Администрация МР "</w:t>
            </w:r>
            <w:proofErr w:type="spell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Кайтагский</w:t>
            </w:r>
            <w:proofErr w:type="spell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район"</w:t>
            </w:r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Полномочия Учредителя осуществляет </w:t>
            </w:r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>Администрация МР "</w:t>
            </w:r>
            <w:proofErr w:type="spellStart"/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>Кайтагский</w:t>
            </w:r>
            <w:proofErr w:type="spellEnd"/>
            <w:r w:rsidRPr="00866BF4">
              <w:rPr>
                <w:rFonts w:ascii="Tahoma" w:eastAsia="Times New Roman" w:hAnsi="Tahoma" w:cs="Tahoma"/>
                <w:sz w:val="20"/>
                <w:szCs w:val="20"/>
              </w:rPr>
              <w:t xml:space="preserve"> район"</w:t>
            </w: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Местонахождение Учредителя: </w:t>
            </w:r>
            <w:proofErr w:type="spell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РД,Кайтагский</w:t>
            </w:r>
            <w:proofErr w:type="spell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район, </w:t>
            </w:r>
            <w:proofErr w:type="spell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с</w:t>
            </w:r>
            <w:proofErr w:type="gramStart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.М</w:t>
            </w:r>
            <w:proofErr w:type="gram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аджалис</w:t>
            </w:r>
            <w:proofErr w:type="spellEnd"/>
            <w:r w:rsidRPr="00866BF4">
              <w:rPr>
                <w:rFonts w:ascii="Tahoma" w:eastAsia="Times New Roman" w:hAnsi="Tahoma" w:cs="Tahoma"/>
                <w:b/>
                <w:bCs/>
                <w:sz w:val="20"/>
              </w:rPr>
              <w:t>, ул.Надречная11,индекс - 368590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в соответствии с законодательством.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на основе сочетания принципов единоначалия и коллегиальности.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 исключительной компетенции Учредителя Школы относятся: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реорганизация и ликвидация Школы;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Устава Школы, изменений и дополнений к нему;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назначение и увольнение директора Школы;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осуществление финансового обеспечения выполнения муниципального задания;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</w:t>
            </w: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контроль за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сохранностью и эффективностью использования закрепленного на праве оперативного управления за Школой имущества;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отчета о результатах деятельности Школы и об использовании закрепленного за ним имущества;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плана финансово-хозяйственной деятельности Школы;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стоимости услуг, оказываемых Школой за плату;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иных вопросов, предусмотренных действующим законодательством и настоящим Уставом. 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Директор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соответствующим Положением, в соответствии с законодательством.</w:t>
            </w:r>
          </w:p>
          <w:p w:rsidR="00462976" w:rsidRPr="00866BF4" w:rsidRDefault="00462976" w:rsidP="006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Управляющий совет школы: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выборов. Участие в выборах является свободным и добровольным.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color w:val="111111"/>
                <w:sz w:val="20"/>
                <w:szCs w:val="20"/>
              </w:rPr>
              <w:t>Управляющий Совет: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обеспечивает участие представителей общественности </w:t>
            </w: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:</w:t>
            </w:r>
          </w:p>
          <w:p w:rsidR="00462976" w:rsidRPr="00866BF4" w:rsidRDefault="00462976" w:rsidP="00C6207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итоговой аттестации обучающихся, в том числе в форме и по технологии единого государственного экзамена;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лицензирования образовательных учреждений;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аттестации администраций образовательных учреждений;</w:t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деятельности аттестационных, </w:t>
            </w:r>
            <w:proofErr w:type="spell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аккредитационных</w:t>
            </w:r>
            <w:proofErr w:type="spell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, конфликтных и иных комиссий.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Общее собрание работников Школы: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Общее собрание работников Школы, является постоянно </w:t>
            </w:r>
            <w:proofErr w:type="gramStart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действующий</w:t>
            </w:r>
            <w:proofErr w:type="gramEnd"/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органом, </w:t>
            </w: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осуществляющим в условиях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которые избираются из его состава большинством голосов членов собрания.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Общего собрания работников Школы являются: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развитие самоуправления и творческой инициативы сотрудников Школы,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мобилизация сил коллектива на решение воспитательных, образовательных, оздоровительных и социально-экономических задач,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усиление ответственности коллектива за конечные результаты работы.</w:t>
            </w:r>
          </w:p>
          <w:p w:rsidR="00E05C96" w:rsidRPr="00866BF4" w:rsidRDefault="00E05C96" w:rsidP="00E05C9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      </w:r>
          </w:p>
          <w:p w:rsidR="00462976" w:rsidRPr="00866BF4" w:rsidRDefault="00462976" w:rsidP="0052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Педагогический совет Школы:</w:t>
            </w:r>
          </w:p>
          <w:p w:rsidR="00462976" w:rsidRPr="00866BF4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действует на основании «Положения о Педагогическом совете».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Педагогического совета являются: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ориентация деятельности педагогического коллектива Школы на совершенствование образовательного процесса;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разработка содержания работы по общей методической теме Школы;</w:t>
            </w:r>
          </w:p>
          <w:p w:rsidR="00462976" w:rsidRPr="00866BF4" w:rsidRDefault="00462976" w:rsidP="0052058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внедрение в практику деятельности педагогических работников достижений педагогической науки и передового педагогического опыта;</w:t>
            </w:r>
          </w:p>
          <w:p w:rsidR="00462976" w:rsidRPr="00866BF4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866BF4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вопросов о переводе и выпуске обучающихся, освоивших государственный стандарт образования, соответствующий лицензии Школы.</w:t>
            </w:r>
          </w:p>
        </w:tc>
      </w:tr>
    </w:tbl>
    <w:p w:rsidR="007D37C0" w:rsidRDefault="007D37C0"/>
    <w:sectPr w:rsidR="007D37C0" w:rsidSect="0083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976"/>
    <w:rsid w:val="001F0B1A"/>
    <w:rsid w:val="002B4824"/>
    <w:rsid w:val="003D4349"/>
    <w:rsid w:val="00462976"/>
    <w:rsid w:val="00520586"/>
    <w:rsid w:val="0066506B"/>
    <w:rsid w:val="007D37C0"/>
    <w:rsid w:val="0083235C"/>
    <w:rsid w:val="00866BF4"/>
    <w:rsid w:val="00C6207D"/>
    <w:rsid w:val="00CD7F76"/>
    <w:rsid w:val="00E05C96"/>
    <w:rsid w:val="00FC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5C"/>
  </w:style>
  <w:style w:type="paragraph" w:styleId="2">
    <w:name w:val="heading 2"/>
    <w:basedOn w:val="a"/>
    <w:link w:val="20"/>
    <w:uiPriority w:val="9"/>
    <w:qFormat/>
    <w:rsid w:val="00462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9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29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2017-10-31T05:22:00Z</dcterms:created>
  <dcterms:modified xsi:type="dcterms:W3CDTF">2017-11-03T07:04:00Z</dcterms:modified>
</cp:coreProperties>
</file>